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1E7" w:rsidRPr="00CB21E7" w:rsidRDefault="00CB21E7" w:rsidP="00CB21E7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B21E7">
        <w:rPr>
          <w:rFonts w:ascii="Times New Roman" w:hAnsi="Times New Roman" w:cs="Times New Roman"/>
          <w:b/>
          <w:sz w:val="28"/>
          <w:szCs w:val="28"/>
        </w:rPr>
        <w:t>Вопросы для самопроверки  №</w:t>
      </w:r>
      <w:r w:rsidR="00F2032E"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</w:p>
    <w:p w:rsidR="00CB21E7" w:rsidRPr="00CB21E7" w:rsidRDefault="00CB21E7" w:rsidP="00CB21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21E7">
        <w:rPr>
          <w:rFonts w:ascii="Times New Roman" w:hAnsi="Times New Roman" w:cs="Times New Roman"/>
          <w:b/>
          <w:sz w:val="28"/>
          <w:szCs w:val="28"/>
        </w:rPr>
        <w:t>Измерительные каналы микропроцессорных систем управления.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Что понимается под измерительным каналом в микропроцессорных системах управления? Какими параметрами характеризуется точность измерений?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Какие известны виды погрешностей измерений?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В чем состоят отличия понятий точности, разрешающей способности и порога чувствительности средства измерений?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определяется погрешность метода измерений?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определяется погрешность программного обеспечения?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Что понимается под достоверностью измерений?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 xml:space="preserve">Что понимается под </w:t>
      </w:r>
      <w:proofErr w:type="gramStart"/>
      <w:r w:rsidRPr="00CB21E7">
        <w:rPr>
          <w:rFonts w:ascii="Times New Roman" w:hAnsi="Times New Roman" w:cs="Times New Roman"/>
          <w:sz w:val="28"/>
          <w:szCs w:val="28"/>
        </w:rPr>
        <w:t>динамический</w:t>
      </w:r>
      <w:proofErr w:type="gramEnd"/>
      <w:r w:rsidRPr="00CB21E7">
        <w:rPr>
          <w:rFonts w:ascii="Times New Roman" w:hAnsi="Times New Roman" w:cs="Times New Roman"/>
          <w:sz w:val="28"/>
          <w:szCs w:val="28"/>
        </w:rPr>
        <w:t xml:space="preserve"> погрешностью измерений? Какие проблемы возникают при динамических измерениях?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формулируется теорема Котельникова? Как применяется теорема Котельникова на практике?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представляется динамическая модель измерительного канала? Какие устройства в нее входят, какие функции они выполняют?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определяется динамическая погрешность измерительного канала при синусоидальном входном сигнале?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определяется динамическая погрешность измерительного канала при входном сигнале «единичный скачок»?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определяется динамическая погрешность измерительного канала при входном сигнале произвольной формы?</w:t>
      </w:r>
    </w:p>
    <w:p w:rsidR="00CB21E7" w:rsidRPr="00CB21E7" w:rsidRDefault="00CB21E7" w:rsidP="00CB21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B21E7">
        <w:rPr>
          <w:rFonts w:ascii="Times New Roman" w:hAnsi="Times New Roman" w:cs="Times New Roman"/>
          <w:sz w:val="28"/>
          <w:szCs w:val="28"/>
        </w:rPr>
        <w:t>Как определяется динамическая погрешность измерительного канала при произвольном входном сигнале в многоканальной системе сбора данных с одним АЦП и коммутацией каналов?</w:t>
      </w:r>
    </w:p>
    <w:p w:rsidR="00CB21E7" w:rsidRPr="00CB21E7" w:rsidRDefault="00CB21E7" w:rsidP="00CB21E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851E4" w:rsidRPr="00CB21E7" w:rsidRDefault="001851E4">
      <w:pPr>
        <w:rPr>
          <w:rFonts w:ascii="Times New Roman" w:hAnsi="Times New Roman" w:cs="Times New Roman"/>
          <w:sz w:val="28"/>
          <w:szCs w:val="28"/>
        </w:rPr>
      </w:pPr>
    </w:p>
    <w:sectPr w:rsidR="001851E4" w:rsidRPr="00CB21E7" w:rsidSect="0018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8F346E"/>
    <w:multiLevelType w:val="hybridMultilevel"/>
    <w:tmpl w:val="C06437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B21E7"/>
    <w:rsid w:val="001851E4"/>
    <w:rsid w:val="002D0C18"/>
    <w:rsid w:val="00CB21E7"/>
    <w:rsid w:val="00F20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1E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2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2021-04-19T03:39:00Z</dcterms:created>
  <dcterms:modified xsi:type="dcterms:W3CDTF">2021-04-19T03:50:00Z</dcterms:modified>
</cp:coreProperties>
</file>